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Default="00276F79">
      <w:pPr>
        <w:spacing w:line="259" w:lineRule="auto"/>
        <w:ind w:left="0" w:right="14" w:firstLine="0"/>
        <w:jc w:val="center"/>
      </w:pPr>
      <w:r>
        <w:rPr>
          <w:b/>
        </w:rPr>
        <w:t xml:space="preserve">Аннотация к рабочей программе старшей группы </w:t>
      </w:r>
    </w:p>
    <w:p w:rsidR="001819D0" w:rsidRDefault="00276F79">
      <w:pPr>
        <w:spacing w:after="59"/>
      </w:pPr>
      <w:r>
        <w:t xml:space="preserve">Рабочая программа образовательной деятельности с детьми старшей группы (5-6 лет) (Далее Программа) разработана с учетом: </w:t>
      </w:r>
    </w:p>
    <w:p w:rsidR="001819D0" w:rsidRDefault="00276F79">
      <w:pPr>
        <w:spacing w:after="59"/>
        <w:ind w:left="465" w:right="592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основной образовательной программы дошкольного образования "От рождения до школы"/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4-е изд., </w:t>
      </w:r>
      <w:proofErr w:type="spellStart"/>
      <w:proofErr w:type="gramStart"/>
      <w:r>
        <w:t>перераб</w:t>
      </w:r>
      <w:proofErr w:type="spellEnd"/>
      <w:r>
        <w:t>.—</w:t>
      </w:r>
      <w:proofErr w:type="gramEnd"/>
      <w:r>
        <w:t xml:space="preserve"> М.: МОЗАИКА-СИНТЕЗ, 2017.  </w:t>
      </w:r>
    </w:p>
    <w:p w:rsidR="001819D0" w:rsidRDefault="00276F79">
      <w:pPr>
        <w:tabs>
          <w:tab w:val="center" w:pos="1980"/>
          <w:tab w:val="center" w:pos="3119"/>
          <w:tab w:val="center" w:pos="4754"/>
          <w:tab w:val="center" w:pos="5931"/>
          <w:tab w:val="center" w:pos="7160"/>
          <w:tab w:val="center" w:pos="8541"/>
        </w:tabs>
        <w:spacing w:after="42"/>
        <w:ind w:left="0" w:firstLine="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программы </w:t>
      </w:r>
      <w:r>
        <w:tab/>
        <w:t xml:space="preserve">по </w:t>
      </w:r>
      <w:r>
        <w:tab/>
        <w:t xml:space="preserve">музыкальному </w:t>
      </w:r>
      <w:r>
        <w:tab/>
        <w:t xml:space="preserve">воспитанию </w:t>
      </w:r>
      <w:r>
        <w:tab/>
        <w:t xml:space="preserve">детей </w:t>
      </w:r>
      <w:r>
        <w:tab/>
        <w:t xml:space="preserve">дошкольного </w:t>
      </w:r>
      <w:r>
        <w:tab/>
        <w:t>возрас</w:t>
      </w:r>
      <w:r>
        <w:t xml:space="preserve">та </w:t>
      </w:r>
    </w:p>
    <w:p w:rsidR="001819D0" w:rsidRDefault="00276F79">
      <w:pPr>
        <w:ind w:left="438"/>
      </w:pPr>
      <w:r>
        <w:t xml:space="preserve">«Ладушки», 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, СП: </w:t>
      </w:r>
      <w:r>
        <w:rPr>
          <w:rFonts w:ascii="Segoe UI Symbol" w:eastAsia="Segoe UI Symbol" w:hAnsi="Segoe UI Symbol" w:cs="Segoe UI Symbol"/>
        </w:rPr>
        <w:t></w:t>
      </w:r>
      <w:r>
        <w:t>Лансье</w:t>
      </w:r>
      <w:proofErr w:type="gramStart"/>
      <w:r>
        <w:t>, ,</w:t>
      </w:r>
      <w:proofErr w:type="gramEnd"/>
      <w:r>
        <w:t xml:space="preserve"> 2021 г. </w:t>
      </w:r>
    </w:p>
    <w:p w:rsidR="001819D0" w:rsidRDefault="00276F79">
      <w:pPr>
        <w:spacing w:after="0" w:line="259" w:lineRule="auto"/>
        <w:ind w:left="120" w:firstLine="0"/>
        <w:jc w:val="left"/>
      </w:pPr>
      <w:r>
        <w:t xml:space="preserve"> </w:t>
      </w:r>
    </w:p>
    <w:p w:rsidR="001819D0" w:rsidRDefault="00276F79">
      <w:pPr>
        <w:ind w:left="115"/>
      </w:pPr>
      <w:r>
        <w:t xml:space="preserve">Часть, формируемая участниками образовательных отношений, разработана на основе учебно-методических пособий: </w:t>
      </w:r>
    </w:p>
    <w:p w:rsidR="001819D0" w:rsidRDefault="00276F79">
      <w:pPr>
        <w:ind w:left="115"/>
      </w:pPr>
      <w:r>
        <w:t xml:space="preserve">− в области «Физическое развитие»: </w:t>
      </w:r>
      <w:proofErr w:type="spellStart"/>
      <w:r>
        <w:t>Зимонина</w:t>
      </w:r>
      <w:proofErr w:type="spellEnd"/>
      <w:r>
        <w:t xml:space="preserve"> В.Н. «Расту здоровым. </w:t>
      </w:r>
      <w:proofErr w:type="spellStart"/>
      <w:r>
        <w:t>Програм</w:t>
      </w:r>
      <w:r>
        <w:t>мнометодическое</w:t>
      </w:r>
      <w:proofErr w:type="spellEnd"/>
      <w:r>
        <w:t xml:space="preserve"> пособие для детского сада: в двух частях» - Москва: ТЦ Сфера, 2013 г. </w:t>
      </w:r>
    </w:p>
    <w:p w:rsidR="001819D0" w:rsidRDefault="00276F79">
      <w:pPr>
        <w:ind w:left="115"/>
      </w:pPr>
      <w: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в  области</w:t>
      </w:r>
      <w:proofErr w:type="gramEnd"/>
      <w:r>
        <w:t xml:space="preserve"> «Познавательное развитие»: Методическое пособие «Неизведанное ря</w:t>
      </w:r>
      <w:r>
        <w:t xml:space="preserve">дом. </w:t>
      </w:r>
    </w:p>
    <w:p w:rsidR="001819D0" w:rsidRDefault="00276F79">
      <w:pPr>
        <w:spacing w:after="21" w:line="259" w:lineRule="auto"/>
        <w:ind w:right="-8"/>
        <w:jc w:val="right"/>
      </w:pPr>
      <w:r>
        <w:t xml:space="preserve">Опыты и эксперименты для дошкольников» /Под ред. О.В. </w:t>
      </w:r>
      <w:proofErr w:type="spellStart"/>
      <w:r>
        <w:t>Дыбиной</w:t>
      </w:r>
      <w:proofErr w:type="spellEnd"/>
      <w:r>
        <w:t>. −</w:t>
      </w:r>
      <w:proofErr w:type="gramStart"/>
      <w:r>
        <w:t>М.:ТЦ</w:t>
      </w:r>
      <w:proofErr w:type="gramEnd"/>
      <w:r>
        <w:t xml:space="preserve"> Сфера, </w:t>
      </w:r>
    </w:p>
    <w:p w:rsidR="001819D0" w:rsidRDefault="00276F79">
      <w:pPr>
        <w:ind w:left="438"/>
      </w:pPr>
      <w:r>
        <w:t xml:space="preserve">2018 г. </w:t>
      </w:r>
    </w:p>
    <w:p w:rsidR="001819D0" w:rsidRDefault="00276F79">
      <w:pPr>
        <w:ind w:left="115" w:right="109"/>
      </w:pPr>
      <w:r>
        <w:t>Программа обеспечивает разностороннее развитие детей в возрасте 5-6 лет с учетом их возрастных и индивидуальных особенностей по основным направлениям детей данного возраста: физическому, социально-коммуникативному, познавательному, речевому, художественно</w:t>
      </w:r>
      <w:r>
        <w:t xml:space="preserve"> – эстетическому. </w:t>
      </w:r>
    </w:p>
    <w:p w:rsidR="001819D0" w:rsidRDefault="00276F79">
      <w:pPr>
        <w:ind w:left="115" w:right="102"/>
      </w:pPr>
      <w:r>
        <w:t>Программа является нормативно-управленческим документом, определяющим содержательную и организационную составляющие образовательного процесса в дошкольном учреждении. Она определяет цель, задачи, планируемые результаты, содержание и орга</w:t>
      </w:r>
      <w:r>
        <w:t xml:space="preserve">низацию образовательного процесса с воспитанниками старшей группы. </w:t>
      </w:r>
    </w:p>
    <w:p w:rsidR="001819D0" w:rsidRDefault="00276F79">
      <w:pPr>
        <w:spacing w:after="35"/>
        <w:ind w:left="115" w:right="109"/>
      </w:pPr>
      <w:r>
        <w:t xml:space="preserve"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</w:t>
      </w:r>
      <w:r>
        <w:t xml:space="preserve">дошкольной образовательной организации: </w:t>
      </w:r>
    </w:p>
    <w:p w:rsidR="001819D0" w:rsidRDefault="00276F79">
      <w:pPr>
        <w:numPr>
          <w:ilvl w:val="0"/>
          <w:numId w:val="1"/>
        </w:numPr>
        <w:spacing w:after="35"/>
        <w:ind w:hanging="360"/>
      </w:pPr>
      <w:r>
        <w:t xml:space="preserve">Федеральным законом от 29.12.2012 № 273-ФЗ (ред. от 23.07.2013) «Об образовании в Российской Федерации»;  </w:t>
      </w:r>
    </w:p>
    <w:p w:rsidR="001819D0" w:rsidRDefault="00276F79">
      <w:pPr>
        <w:numPr>
          <w:ilvl w:val="0"/>
          <w:numId w:val="1"/>
        </w:numPr>
        <w:spacing w:after="39"/>
        <w:ind w:hanging="360"/>
      </w:pPr>
      <w:r>
        <w:t>приказом Министерства образования и науки Российской Федерации от 17.10.2013 г. № 1155 «Об утверждении федер</w:t>
      </w:r>
      <w:r>
        <w:t xml:space="preserve">ального государственного образовательного стандарта дошкольного образования»;  </w:t>
      </w:r>
    </w:p>
    <w:p w:rsidR="001819D0" w:rsidRDefault="00276F79">
      <w:pPr>
        <w:numPr>
          <w:ilvl w:val="0"/>
          <w:numId w:val="1"/>
        </w:numPr>
        <w:spacing w:after="35"/>
        <w:ind w:hanging="360"/>
      </w:pPr>
      <w:r>
        <w:t>приказом Министерства образования и науки Российской Федерации от 31.07.2020 г. № 373 «Об утверждении Порядка организации и осуществления образовательной деятельности по основн</w:t>
      </w:r>
      <w:r>
        <w:t xml:space="preserve">ым общеобразовательным программам – образовательным программам дошкольного образования»;  </w:t>
      </w:r>
    </w:p>
    <w:p w:rsidR="001819D0" w:rsidRDefault="00276F79">
      <w:pPr>
        <w:numPr>
          <w:ilvl w:val="0"/>
          <w:numId w:val="1"/>
        </w:numPr>
        <w:ind w:hanging="360"/>
      </w:pPr>
      <w:r>
        <w:t xml:space="preserve">постановлением </w:t>
      </w:r>
      <w:r>
        <w:tab/>
        <w:t xml:space="preserve">Главного </w:t>
      </w:r>
      <w:r>
        <w:tab/>
        <w:t xml:space="preserve">государственного </w:t>
      </w:r>
      <w:r>
        <w:tab/>
        <w:t xml:space="preserve">санитарного </w:t>
      </w:r>
      <w:r>
        <w:tab/>
        <w:t xml:space="preserve">врача </w:t>
      </w:r>
      <w:r>
        <w:tab/>
        <w:t xml:space="preserve">Российской </w:t>
      </w:r>
    </w:p>
    <w:p w:rsidR="001819D0" w:rsidRDefault="00276F79">
      <w:pPr>
        <w:spacing w:after="21" w:line="259" w:lineRule="auto"/>
        <w:ind w:right="-8"/>
        <w:jc w:val="right"/>
      </w:pPr>
      <w:r>
        <w:t xml:space="preserve">Федерации от 28.09.2020 № 28 «Об утверждении санитарных правил СП 2.4. 3648-20 </w:t>
      </w:r>
    </w:p>
    <w:p w:rsidR="001819D0" w:rsidRDefault="00276F79">
      <w:pPr>
        <w:spacing w:after="33"/>
        <w:ind w:left="730"/>
      </w:pPr>
      <w:r>
        <w:t>«</w:t>
      </w:r>
      <w:proofErr w:type="spellStart"/>
      <w:r>
        <w:t>Санитарн</w:t>
      </w:r>
      <w:r>
        <w:t>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молодежи»; </w:t>
      </w:r>
    </w:p>
    <w:p w:rsidR="001819D0" w:rsidRDefault="00276F79">
      <w:pPr>
        <w:numPr>
          <w:ilvl w:val="0"/>
          <w:numId w:val="1"/>
        </w:numPr>
        <w:spacing w:after="34"/>
        <w:ind w:hanging="360"/>
      </w:pPr>
      <w:r>
        <w:t xml:space="preserve">постановлением Главного государственного санитарного врача Российской Федерации от 27.10.2020 № 32 «Об утверждении санитарных правил и норм </w:t>
      </w:r>
      <w:proofErr w:type="spellStart"/>
      <w:r>
        <w:t>Са</w:t>
      </w:r>
      <w:r>
        <w:t>нПин</w:t>
      </w:r>
      <w:proofErr w:type="spellEnd"/>
      <w:r>
        <w:t xml:space="preserve"> </w:t>
      </w:r>
      <w:r>
        <w:lastRenderedPageBreak/>
        <w:t xml:space="preserve">2.3/2.4.3590-20 «Санитарно-эпидемиологические требования к организации общественного питания» </w:t>
      </w:r>
    </w:p>
    <w:p w:rsidR="001819D0" w:rsidRDefault="00276F79">
      <w:pPr>
        <w:numPr>
          <w:ilvl w:val="0"/>
          <w:numId w:val="1"/>
        </w:numPr>
        <w:spacing w:after="36"/>
        <w:ind w:hanging="360"/>
      </w:pPr>
      <w: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2.1.3685-2</w:t>
      </w:r>
      <w:r>
        <w:t xml:space="preserve">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819D0" w:rsidRDefault="00276F79">
      <w:pPr>
        <w:numPr>
          <w:ilvl w:val="0"/>
          <w:numId w:val="1"/>
        </w:numPr>
        <w:ind w:hanging="360"/>
      </w:pPr>
      <w:r>
        <w:t xml:space="preserve">Федеральным законом от 29.12.2012 № 273-ФЗ (ред. от 23.07.2013) «Об образовании в Российской Федерации»;  </w:t>
      </w:r>
    </w:p>
    <w:p w:rsidR="001819D0" w:rsidRDefault="00276F79">
      <w:pPr>
        <w:numPr>
          <w:ilvl w:val="0"/>
          <w:numId w:val="1"/>
        </w:numPr>
        <w:spacing w:after="39"/>
        <w:ind w:hanging="360"/>
      </w:pPr>
      <w:r>
        <w:t>приказом Министерства</w:t>
      </w:r>
      <w:r>
        <w:t xml:space="preserve">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 </w:t>
      </w:r>
    </w:p>
    <w:p w:rsidR="001819D0" w:rsidRDefault="00276F79">
      <w:pPr>
        <w:numPr>
          <w:ilvl w:val="0"/>
          <w:numId w:val="1"/>
        </w:numPr>
        <w:spacing w:after="37"/>
        <w:ind w:hanging="360"/>
      </w:pPr>
      <w:r>
        <w:t>приказом Министерства образования и науки Российской Федерации от 31.07.2020 г. № 373 «Об</w:t>
      </w:r>
      <w:r>
        <w:t xml:space="preserve">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1819D0" w:rsidRDefault="00276F79">
      <w:pPr>
        <w:numPr>
          <w:ilvl w:val="0"/>
          <w:numId w:val="1"/>
        </w:numPr>
        <w:spacing w:after="35"/>
        <w:ind w:hanging="360"/>
      </w:pPr>
      <w:r>
        <w:t>постановлением Главного государственного санитарного врача Российской Федераци</w:t>
      </w:r>
      <w:r>
        <w:t>и от 28.09.2020 № 28 «Об утверждении санитарных правил СП 2.4. 3648-20 «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молодежи»; </w:t>
      </w:r>
    </w:p>
    <w:p w:rsidR="001819D0" w:rsidRDefault="00276F79">
      <w:pPr>
        <w:numPr>
          <w:ilvl w:val="0"/>
          <w:numId w:val="1"/>
        </w:numPr>
        <w:spacing w:after="38"/>
        <w:ind w:hanging="360"/>
      </w:pPr>
      <w:r>
        <w:t>постановлением Главного государственного санитарного врача Рос</w:t>
      </w:r>
      <w:r>
        <w:t xml:space="preserve">сийской Федерации от 27.10.2020 № 32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питания» </w:t>
      </w:r>
    </w:p>
    <w:p w:rsidR="001819D0" w:rsidRDefault="00276F79">
      <w:pPr>
        <w:numPr>
          <w:ilvl w:val="0"/>
          <w:numId w:val="1"/>
        </w:numPr>
        <w:ind w:hanging="360"/>
      </w:pPr>
      <w:r>
        <w:t>постановлением Главного государственного санитарного врача Российской Федера</w:t>
      </w:r>
      <w:r>
        <w:t xml:space="preserve">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2.1.3685-21 «Гигиенические нормативы и требования к обеспечению безопасности и </w:t>
      </w:r>
    </w:p>
    <w:p w:rsidR="001819D0" w:rsidRDefault="00276F79">
      <w:pPr>
        <w:spacing w:after="37"/>
        <w:ind w:left="730"/>
      </w:pPr>
      <w:r>
        <w:t xml:space="preserve">(или) безвредности для человека факторов среды обитания»; </w:t>
      </w:r>
    </w:p>
    <w:p w:rsidR="001819D0" w:rsidRDefault="00276F79">
      <w:pPr>
        <w:numPr>
          <w:ilvl w:val="0"/>
          <w:numId w:val="1"/>
        </w:numPr>
        <w:ind w:hanging="360"/>
      </w:pPr>
      <w:r>
        <w:t xml:space="preserve">Уставом МБДОУ «Детский сад № 28». </w:t>
      </w:r>
    </w:p>
    <w:p w:rsidR="001819D0" w:rsidRDefault="00276F79">
      <w:pPr>
        <w:ind w:left="115"/>
      </w:pPr>
      <w:r>
        <w:t xml:space="preserve">Программа </w:t>
      </w:r>
      <w:r>
        <w:t xml:space="preserve">реализуется на государственном языке Российской Федерации в формах, специфических для детей 5-6 лет. </w:t>
      </w:r>
    </w:p>
    <w:p w:rsidR="001819D0" w:rsidRDefault="00276F79">
      <w:pPr>
        <w:ind w:left="115"/>
      </w:pPr>
      <w:r>
        <w:t xml:space="preserve">Срок реализации — 1 год. </w:t>
      </w:r>
    </w:p>
    <w:p w:rsidR="001819D0" w:rsidRDefault="00276F79">
      <w:pPr>
        <w:ind w:left="115"/>
      </w:pPr>
      <w:r>
        <w:t xml:space="preserve">Содержит 3 раздела: целевой, содержательный и организационный. </w:t>
      </w:r>
    </w:p>
    <w:p w:rsidR="001819D0" w:rsidRDefault="00276F79">
      <w:pPr>
        <w:ind w:left="115"/>
      </w:pPr>
      <w:r>
        <w:t>Программа построена на основе учета конкретных условий, образова</w:t>
      </w:r>
      <w:r>
        <w:t xml:space="preserve">тельных потребностей и особенностей развития детей 5-6 лет. </w:t>
      </w:r>
    </w:p>
    <w:p w:rsidR="001819D0" w:rsidRDefault="00276F79">
      <w:pPr>
        <w:spacing w:after="16" w:line="259" w:lineRule="auto"/>
        <w:ind w:left="0" w:firstLine="0"/>
        <w:jc w:val="left"/>
      </w:pPr>
      <w:r>
        <w:t xml:space="preserve"> </w:t>
      </w:r>
    </w:p>
    <w:p w:rsidR="001819D0" w:rsidRDefault="00276F79">
      <w:pPr>
        <w:ind w:left="105" w:right="139" w:firstLine="60"/>
      </w:pPr>
      <w:r>
        <w:t>Целью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</w:t>
      </w:r>
      <w:r>
        <w:t xml:space="preserve"> и физических качеств в соответствии с их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1819D0" w:rsidRDefault="00276F79">
      <w:pPr>
        <w:spacing w:after="20" w:line="259" w:lineRule="auto"/>
        <w:ind w:left="0" w:firstLine="0"/>
        <w:jc w:val="left"/>
      </w:pPr>
      <w:r>
        <w:t xml:space="preserve"> </w:t>
      </w:r>
    </w:p>
    <w:p w:rsidR="001819D0" w:rsidRDefault="00276F79">
      <w:pPr>
        <w:ind w:left="115"/>
      </w:pPr>
      <w:r>
        <w:t>Цели Программы дос</w:t>
      </w:r>
      <w:r>
        <w:t xml:space="preserve">тигаются через решение следующих задач: </w:t>
      </w:r>
    </w:p>
    <w:p w:rsidR="001819D0" w:rsidRDefault="00276F79">
      <w:pPr>
        <w:ind w:left="11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Забота о здоровье, эмоциональном благополучии и своевременном всестороннем развитии каждого ребенка. </w:t>
      </w:r>
    </w:p>
    <w:p w:rsidR="001819D0" w:rsidRDefault="00276F79">
      <w:pPr>
        <w:ind w:left="115" w:right="618"/>
      </w:pPr>
      <w:r>
        <w:lastRenderedPageBreak/>
        <w:t xml:space="preserve">2.Обеспечение равных возможностей для полноценного развития каждого ребенка в период </w:t>
      </w:r>
      <w:r>
        <w:t xml:space="preserve">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1819D0" w:rsidRDefault="00276F79">
      <w:pPr>
        <w:ind w:left="115"/>
      </w:pPr>
      <w:r>
        <w:t>3.</w:t>
      </w:r>
      <w:r>
        <w:rPr>
          <w:rFonts w:ascii="Arial" w:eastAsia="Arial" w:hAnsi="Arial" w:cs="Arial"/>
        </w:rPr>
        <w:t xml:space="preserve"> </w:t>
      </w:r>
      <w:r>
        <w:t>Обеспечение преемственности основных образовательных программ дошк</w:t>
      </w:r>
      <w:r>
        <w:t xml:space="preserve">ольного и начального общего образования. </w:t>
      </w:r>
    </w:p>
    <w:p w:rsidR="001819D0" w:rsidRDefault="00276F79">
      <w:pPr>
        <w:ind w:left="115" w:right="140"/>
      </w:pPr>
      <w:r>
        <w:t xml:space="preserve">4.Создание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</w:t>
      </w:r>
      <w:r>
        <w:t xml:space="preserve">с самим собой, другими детьми, взрослыми и миром. </w:t>
      </w:r>
    </w:p>
    <w:p w:rsidR="001819D0" w:rsidRDefault="00276F79">
      <w:pPr>
        <w:ind w:left="115" w:right="138"/>
      </w:pPr>
      <w: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</w:t>
      </w:r>
      <w:r>
        <w:t xml:space="preserve">, общества. </w:t>
      </w:r>
    </w:p>
    <w:p w:rsidR="001819D0" w:rsidRDefault="00276F79">
      <w:pPr>
        <w:ind w:left="115"/>
      </w:pPr>
      <w:r>
        <w:t xml:space="preserve">6.Формирование общей культуры личности детей, в том числе ценностей здорового образа </w:t>
      </w:r>
    </w:p>
    <w:p w:rsidR="001819D0" w:rsidRDefault="00276F79">
      <w:pPr>
        <w:ind w:left="115"/>
      </w:pPr>
      <w:r>
        <w:t>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  <w:r>
        <w:t xml:space="preserve"> формирования предпосылок учебной деятельности. </w:t>
      </w:r>
    </w:p>
    <w:p w:rsidR="001819D0" w:rsidRDefault="00276F79">
      <w:pPr>
        <w:ind w:left="115" w:right="103"/>
      </w:pPr>
      <w: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</w:t>
      </w:r>
      <w:r>
        <w:t xml:space="preserve">, способностей и состояния здоровья воспитанников. </w:t>
      </w:r>
    </w:p>
    <w:p w:rsidR="001819D0" w:rsidRDefault="00276F79">
      <w:pPr>
        <w:tabs>
          <w:tab w:val="center" w:pos="3218"/>
          <w:tab w:val="center" w:pos="4963"/>
          <w:tab w:val="center" w:pos="6717"/>
          <w:tab w:val="right" w:pos="9574"/>
        </w:tabs>
        <w:ind w:left="0" w:firstLine="0"/>
        <w:jc w:val="left"/>
      </w:pPr>
      <w:r>
        <w:t xml:space="preserve">8.Формирование </w:t>
      </w:r>
      <w:r>
        <w:tab/>
        <w:t xml:space="preserve">социокультурной </w:t>
      </w:r>
      <w:r>
        <w:tab/>
        <w:t xml:space="preserve">среды, </w:t>
      </w:r>
      <w:r>
        <w:tab/>
        <w:t xml:space="preserve">соответствующей </w:t>
      </w:r>
      <w:r>
        <w:tab/>
        <w:t xml:space="preserve">возрастным, </w:t>
      </w:r>
    </w:p>
    <w:p w:rsidR="001819D0" w:rsidRDefault="00276F79">
      <w:pPr>
        <w:ind w:left="115" w:right="3433"/>
      </w:pPr>
      <w:r>
        <w:t xml:space="preserve">индивидуальным, психологическим и физиологическим особенностям детей. </w:t>
      </w:r>
    </w:p>
    <w:p w:rsidR="001819D0" w:rsidRDefault="00276F79">
      <w:pPr>
        <w:ind w:left="115" w:right="110"/>
      </w:pPr>
      <w:r>
        <w:t>9.Обеспечение психолого-</w:t>
      </w:r>
      <w:r>
        <w:t xml:space="preserve">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819D0" w:rsidRDefault="00276F79">
      <w:pPr>
        <w:spacing w:after="20" w:line="259" w:lineRule="auto"/>
        <w:ind w:left="0" w:firstLine="0"/>
        <w:jc w:val="left"/>
      </w:pPr>
      <w:r>
        <w:t xml:space="preserve"> </w:t>
      </w:r>
    </w:p>
    <w:p w:rsidR="001819D0" w:rsidRDefault="00276F79">
      <w:pPr>
        <w:ind w:left="115" w:right="104"/>
      </w:pPr>
      <w:r>
        <w:t>Реализация Программы осуществляется в форме игры, познавательной и исследовательской дея</w:t>
      </w:r>
      <w:r>
        <w:t>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 Учитываются возраст детей и необходимость реализации образовательных задач в определенных видах деятельнос</w:t>
      </w:r>
      <w:r>
        <w:t xml:space="preserve">ти. </w:t>
      </w:r>
    </w:p>
    <w:p w:rsidR="001819D0" w:rsidRDefault="00276F79">
      <w:pPr>
        <w:spacing w:after="14" w:line="259" w:lineRule="auto"/>
        <w:ind w:left="0" w:firstLine="0"/>
        <w:jc w:val="left"/>
      </w:pPr>
      <w:r>
        <w:t xml:space="preserve"> </w:t>
      </w:r>
    </w:p>
    <w:p w:rsidR="001819D0" w:rsidRDefault="00276F79">
      <w:pPr>
        <w:ind w:left="115"/>
      </w:pPr>
      <w:r>
        <w:t xml:space="preserve">Для детей 5-6 лет это: </w:t>
      </w:r>
    </w:p>
    <w:p w:rsidR="001819D0" w:rsidRDefault="00276F79">
      <w:pPr>
        <w:numPr>
          <w:ilvl w:val="0"/>
          <w:numId w:val="2"/>
        </w:numPr>
        <w:spacing w:after="6" w:line="278" w:lineRule="auto"/>
        <w:ind w:hanging="140"/>
      </w:pPr>
      <w:r>
        <w:t>игровая деятельность; (включая сюжетно-ролевую игру как ведущую деятельность детей дошкольного возраста, а также игру с правилами и другие виды игры); -</w:t>
      </w:r>
      <w:r>
        <w:rPr>
          <w:rFonts w:ascii="Arial" w:eastAsia="Arial" w:hAnsi="Arial" w:cs="Arial"/>
        </w:rPr>
        <w:t xml:space="preserve"> </w:t>
      </w:r>
      <w:r>
        <w:t xml:space="preserve">коммуникативная (общение и взаимодействие со взрослыми и сверстниками); </w:t>
      </w:r>
    </w:p>
    <w:p w:rsidR="001819D0" w:rsidRDefault="00276F79">
      <w:pPr>
        <w:numPr>
          <w:ilvl w:val="0"/>
          <w:numId w:val="2"/>
        </w:numPr>
        <w:ind w:hanging="140"/>
      </w:pPr>
      <w:r>
        <w:t xml:space="preserve">познавательно-исследовательская (исследования объектов окружающего мира; </w:t>
      </w:r>
    </w:p>
    <w:p w:rsidR="001819D0" w:rsidRDefault="00276F79">
      <w:pPr>
        <w:numPr>
          <w:ilvl w:val="0"/>
          <w:numId w:val="2"/>
        </w:numPr>
        <w:ind w:hanging="140"/>
      </w:pPr>
      <w:r>
        <w:t xml:space="preserve">восприятие художественной литературы и фольклора); </w:t>
      </w:r>
    </w:p>
    <w:p w:rsidR="001819D0" w:rsidRDefault="00276F79">
      <w:pPr>
        <w:numPr>
          <w:ilvl w:val="0"/>
          <w:numId w:val="2"/>
        </w:numPr>
        <w:ind w:hanging="140"/>
      </w:pPr>
      <w:r>
        <w:t xml:space="preserve">самообслуживание элементарный бытовой труд (в помещении и на улице); </w:t>
      </w:r>
    </w:p>
    <w:p w:rsidR="001819D0" w:rsidRDefault="00276F79">
      <w:pPr>
        <w:numPr>
          <w:ilvl w:val="0"/>
          <w:numId w:val="2"/>
        </w:numPr>
        <w:ind w:hanging="140"/>
      </w:pPr>
      <w:r>
        <w:t>конструирование из разного материала, включая конструкторы;</w:t>
      </w:r>
      <w:r>
        <w:t xml:space="preserve"> </w:t>
      </w:r>
    </w:p>
    <w:p w:rsidR="001819D0" w:rsidRDefault="00276F79">
      <w:pPr>
        <w:numPr>
          <w:ilvl w:val="0"/>
          <w:numId w:val="2"/>
        </w:numPr>
        <w:ind w:hanging="140"/>
      </w:pPr>
      <w:r>
        <w:t xml:space="preserve">музыкальная (восприятие и понимание смысла музыкальных произведений, пение, музыкально-ритмические движения); </w:t>
      </w:r>
    </w:p>
    <w:p w:rsidR="001819D0" w:rsidRDefault="00276F79">
      <w:pPr>
        <w:numPr>
          <w:ilvl w:val="0"/>
          <w:numId w:val="2"/>
        </w:numPr>
        <w:ind w:hanging="140"/>
      </w:pPr>
      <w:r>
        <w:t xml:space="preserve">двигательная (овладение основными движениями) активность ребенка. </w:t>
      </w:r>
    </w:p>
    <w:p w:rsidR="001819D0" w:rsidRDefault="00276F79">
      <w:pPr>
        <w:spacing w:after="23" w:line="259" w:lineRule="auto"/>
        <w:ind w:left="0" w:firstLine="0"/>
        <w:jc w:val="left"/>
      </w:pPr>
      <w:r>
        <w:t xml:space="preserve"> </w:t>
      </w:r>
    </w:p>
    <w:p w:rsidR="001819D0" w:rsidRDefault="00276F79">
      <w:pPr>
        <w:ind w:left="0" w:right="101" w:firstLine="104"/>
      </w:pPr>
      <w:r>
        <w:lastRenderedPageBreak/>
        <w:t xml:space="preserve">Программой предусмотрена система оценки индивидуального развития воспитанников, динамики их образовательных достижений, основанная на методе наблюдения, которая он проводится воспитателями. Педагогический мониторинг проводится 1 раз в год: 3-4 неделя мая. </w:t>
      </w:r>
      <w:r>
        <w:t>Результаты наблюдений за деятельностью воспитанников отражаются в «Карте индивидуального развития» МКДОУ «Кызыл-</w:t>
      </w:r>
      <w:proofErr w:type="spellStart"/>
      <w:r>
        <w:t>Гуьль</w:t>
      </w:r>
      <w:proofErr w:type="spellEnd"/>
      <w:r>
        <w:t>» (далее - Карта), форма которой определена локальным актом «Положение об индивидуальном учете результатов освоения воспитанниками Осн</w:t>
      </w:r>
      <w:r>
        <w:t>овной образовательной программы дошкольного образования Муниципального казен</w:t>
      </w:r>
      <w:r>
        <w:t>ного дошкольного образовательного учреждения «Детский сад «Кызыл-Гуьль</w:t>
      </w:r>
      <w:bookmarkStart w:id="0" w:name="_GoBack"/>
      <w:bookmarkEnd w:id="0"/>
      <w:r>
        <w:t xml:space="preserve">». </w:t>
      </w:r>
    </w:p>
    <w:p w:rsidR="001819D0" w:rsidRDefault="00276F79">
      <w:r>
        <w:t>Далее педагог (при необходимости) выстраивает (составляет) индивидуальную траекторию (маршрут) развития каждого р</w:t>
      </w:r>
      <w:r>
        <w:t>ебенка для успешного освоения Программы.</w:t>
      </w:r>
    </w:p>
    <w:p w:rsidR="001819D0" w:rsidRDefault="00276F79">
      <w:pPr>
        <w:ind w:left="115"/>
      </w:pPr>
      <w:r>
        <w:t xml:space="preserve">. </w:t>
      </w:r>
    </w:p>
    <w:sectPr w:rsidR="001819D0">
      <w:pgSz w:w="11912" w:h="16840"/>
      <w:pgMar w:top="1047" w:right="738" w:bottom="1073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3D1"/>
    <w:multiLevelType w:val="hybridMultilevel"/>
    <w:tmpl w:val="DF68249A"/>
    <w:lvl w:ilvl="0" w:tplc="AC223C7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75A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CA32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A596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0380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80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E542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61B2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EE58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22120"/>
    <w:multiLevelType w:val="hybridMultilevel"/>
    <w:tmpl w:val="0988EF86"/>
    <w:lvl w:ilvl="0" w:tplc="6CB2763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60B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CE8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4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A4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0F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E83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06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CD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D0"/>
    <w:rsid w:val="001819D0"/>
    <w:rsid w:val="002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FC7D0-C89B-40EF-A3E8-37C496D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Macintosh</cp:lastModifiedBy>
  <cp:revision>3</cp:revision>
  <dcterms:created xsi:type="dcterms:W3CDTF">2022-11-02T11:14:00Z</dcterms:created>
  <dcterms:modified xsi:type="dcterms:W3CDTF">2022-11-02T11:14:00Z</dcterms:modified>
</cp:coreProperties>
</file>